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8734" w14:textId="47FDF325" w:rsidR="00166AB3" w:rsidRDefault="00166AB3" w:rsidP="00C32934">
      <w:pPr>
        <w:tabs>
          <w:tab w:val="left" w:pos="5040"/>
          <w:tab w:val="left" w:pos="7920"/>
        </w:tabs>
        <w:ind w:right="-288"/>
        <w:rPr>
          <w:b/>
          <w:noProof/>
          <w:sz w:val="16"/>
          <w:szCs w:val="16"/>
          <w:lang w:val="bg-BG" w:eastAsia="bg-BG"/>
        </w:rPr>
      </w:pPr>
    </w:p>
    <w:p w14:paraId="7465BD83" w14:textId="692A9ADD" w:rsidR="00420828" w:rsidRDefault="00420828" w:rsidP="00C32934">
      <w:pPr>
        <w:tabs>
          <w:tab w:val="left" w:pos="5040"/>
          <w:tab w:val="left" w:pos="7920"/>
        </w:tabs>
        <w:ind w:right="-288"/>
        <w:rPr>
          <w:b/>
          <w:noProof/>
          <w:sz w:val="16"/>
          <w:szCs w:val="16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22840001" wp14:editId="403C5EFC">
            <wp:extent cx="6781800" cy="16656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2443" cy="16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Pr="00484E66" w:rsidRDefault="00C6145F" w:rsidP="00C6145F">
      <w:pPr>
        <w:pStyle w:val="Heading5"/>
        <w:jc w:val="center"/>
        <w:rPr>
          <w:rFonts w:ascii="Verdana" w:hAnsi="Verdana"/>
          <w:sz w:val="20"/>
          <w:szCs w:val="22"/>
          <w:u w:val="single"/>
          <w:lang w:val="bg-BG"/>
        </w:rPr>
      </w:pPr>
      <w:r w:rsidRPr="00484E66">
        <w:rPr>
          <w:rFonts w:ascii="Verdana" w:hAnsi="Verdana"/>
          <w:sz w:val="20"/>
          <w:szCs w:val="22"/>
          <w:u w:val="single"/>
        </w:rPr>
        <w:t xml:space="preserve">ЗАЯВКА ЗА УЧАСТИЕ </w:t>
      </w:r>
      <w:r w:rsidRPr="00484E66">
        <w:rPr>
          <w:rFonts w:ascii="Verdana" w:hAnsi="Verdana"/>
          <w:sz w:val="20"/>
          <w:szCs w:val="22"/>
          <w:u w:val="single"/>
          <w:lang w:val="bg-BG"/>
        </w:rPr>
        <w:t xml:space="preserve">В </w:t>
      </w:r>
    </w:p>
    <w:p w14:paraId="0D7FD667" w14:textId="77D58D17" w:rsidR="001F702D" w:rsidRPr="00484E66" w:rsidRDefault="00CC00B5" w:rsidP="00484E66">
      <w:pPr>
        <w:pStyle w:val="Heading5"/>
        <w:jc w:val="center"/>
        <w:rPr>
          <w:rFonts w:ascii="Verdana" w:hAnsi="Verdana"/>
          <w:sz w:val="20"/>
          <w:szCs w:val="22"/>
          <w:u w:val="single"/>
          <w:lang w:val="bg-BG"/>
        </w:rPr>
      </w:pPr>
      <w:r w:rsidRPr="00484E66">
        <w:rPr>
          <w:rFonts w:ascii="Verdana" w:hAnsi="Verdana"/>
          <w:sz w:val="20"/>
          <w:szCs w:val="22"/>
          <w:u w:val="single"/>
          <w:lang w:val="bg-BG"/>
        </w:rPr>
        <w:t>ЛЯТНА АКАДЕМИЯ ПО АКРЕДИТАЦИЯ 2023 ГОДИНА</w:t>
      </w:r>
    </w:p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1F702D" w:rsidRPr="00484E66" w14:paraId="08D9FEA7" w14:textId="77777777" w:rsidTr="00746A0B">
        <w:trPr>
          <w:trHeight w:val="663"/>
        </w:trPr>
        <w:tc>
          <w:tcPr>
            <w:tcW w:w="10710" w:type="dxa"/>
            <w:gridSpan w:val="2"/>
          </w:tcPr>
          <w:p w14:paraId="6A3940DF" w14:textId="1D69CD6C" w:rsidR="00746A0B" w:rsidRPr="00484E66" w:rsidRDefault="00CC00B5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ТЕМА</w:t>
            </w:r>
            <w:r w:rsidR="00746A0B"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 </w:t>
            </w: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НА КУРСА</w:t>
            </w:r>
            <w:r w:rsidR="00746A0B"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:</w:t>
            </w:r>
          </w:p>
          <w:p w14:paraId="0608560E" w14:textId="7731266C" w:rsidR="00746A0B" w:rsidRPr="00484E66" w:rsidRDefault="00DA47F8" w:rsidP="00DA47F8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484E66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Изисквания за дейността на различните видове органи, извършващи контрол. ILAC-P15:05/2020 Приложение на ISO/IEC 17020:2012 за акредитация на органите за контрол в системата за управление на органите за контрол.  </w:t>
            </w:r>
          </w:p>
        </w:tc>
      </w:tr>
      <w:tr w:rsidR="001F702D" w:rsidRPr="00484E66" w14:paraId="42FA202C" w14:textId="77777777" w:rsidTr="00746A0B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484E66" w:rsidRDefault="00746A0B" w:rsidP="00746A0B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484E66" w:rsidRDefault="00746A0B" w:rsidP="00746A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sz w:val="18"/>
                <w:szCs w:val="20"/>
              </w:rPr>
              <w:t>ДАННИ ЗА УЧАСТНИКА – представител на организация</w:t>
            </w:r>
          </w:p>
        </w:tc>
      </w:tr>
      <w:tr w:rsidR="001F702D" w:rsidRPr="00484E66" w14:paraId="6AE621A3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58368A1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</w:p>
        </w:tc>
      </w:tr>
      <w:tr w:rsidR="001F702D" w:rsidRPr="00484E66" w14:paraId="7A31DC5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3557F3D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0B2E764F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534E63D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39EE8CC4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14:paraId="31CBDD81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74FD6C4F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393119B9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София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2BB48DF9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280.00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ДДС. 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48B75309" w14:textId="77777777" w:rsidR="00484E66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3BF96858" w14:textId="77777777" w:rsidR="00484E66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 xml:space="preserve">Титуляр: </w:t>
      </w:r>
      <w:r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6A24DD45" w14:textId="77777777" w:rsidR="00484E66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23499016" w14:textId="77777777" w:rsidR="00484E66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582964AC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4707FBAB" w14:textId="77777777" w:rsidR="00484E66" w:rsidRDefault="00484E66" w:rsidP="00484E66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>
        <w:rPr>
          <w:rFonts w:ascii="Verdana" w:hAnsi="Verdana" w:cs="Arial"/>
          <w:sz w:val="18"/>
          <w:szCs w:val="20"/>
          <w:lang w:eastAsia="da-DK"/>
        </w:rPr>
        <w:t>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>
          <w:rPr>
            <w:rStyle w:val="Hyperlink"/>
            <w:rFonts w:ascii="Verdana" w:hAnsi="Verdana" w:cs="Arial"/>
            <w:sz w:val="18"/>
            <w:szCs w:val="20"/>
            <w:lang w:eastAsia="da-DK"/>
          </w:rPr>
          <w:t>centurpro@gmail.com</w:t>
        </w:r>
      </w:hyperlink>
      <w:bookmarkStart w:id="0" w:name="_GoBack"/>
      <w:bookmarkEnd w:id="0"/>
    </w:p>
    <w:p w14:paraId="45A23F22" w14:textId="51B5B6C0" w:rsidR="00166AB3" w:rsidRPr="00484E66" w:rsidRDefault="00484E66" w:rsidP="00484E66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>
        <w:rPr>
          <w:rFonts w:ascii="Verdana" w:hAnsi="Verdana" w:cs="Arial"/>
          <w:sz w:val="18"/>
          <w:szCs w:val="20"/>
          <w:lang w:eastAsia="da-DK"/>
        </w:rPr>
        <w:t>, 02/97 66 401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166AB3" w:rsidRPr="00484E66" w:rsidSect="00420828">
      <w:pgSz w:w="12240" w:h="15840"/>
      <w:pgMar w:top="993" w:right="758" w:bottom="141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4"/>
    <w:rsid w:val="001076D4"/>
    <w:rsid w:val="00131F80"/>
    <w:rsid w:val="00141DD3"/>
    <w:rsid w:val="00166AB3"/>
    <w:rsid w:val="001F702D"/>
    <w:rsid w:val="00262817"/>
    <w:rsid w:val="002E5B1B"/>
    <w:rsid w:val="003C0CAA"/>
    <w:rsid w:val="003E4409"/>
    <w:rsid w:val="003F0E3A"/>
    <w:rsid w:val="003F53E6"/>
    <w:rsid w:val="0041606E"/>
    <w:rsid w:val="00420828"/>
    <w:rsid w:val="00464F36"/>
    <w:rsid w:val="0047750D"/>
    <w:rsid w:val="00484E66"/>
    <w:rsid w:val="004F4987"/>
    <w:rsid w:val="00746A0B"/>
    <w:rsid w:val="007B3090"/>
    <w:rsid w:val="009A390F"/>
    <w:rsid w:val="00C32934"/>
    <w:rsid w:val="00C6145F"/>
    <w:rsid w:val="00CC00B5"/>
    <w:rsid w:val="00DA47F8"/>
    <w:rsid w:val="00D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centurpr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ASUS</cp:lastModifiedBy>
  <cp:revision>10</cp:revision>
  <dcterms:created xsi:type="dcterms:W3CDTF">2023-07-20T08:14:00Z</dcterms:created>
  <dcterms:modified xsi:type="dcterms:W3CDTF">2023-07-24T09:36:00Z</dcterms:modified>
</cp:coreProperties>
</file>